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82FF9" w14:paraId="46CD6BE1" w14:textId="77777777" w:rsidTr="00016874">
        <w:tc>
          <w:tcPr>
            <w:tcW w:w="14174" w:type="dxa"/>
            <w:shd w:val="clear" w:color="auto" w:fill="1F497D" w:themeFill="text2"/>
          </w:tcPr>
          <w:p w14:paraId="46CD6BE0" w14:textId="77777777" w:rsidR="00C82FF9" w:rsidRPr="00D0053C" w:rsidRDefault="00C82FF9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Training Needs Analysis</w:t>
            </w:r>
            <w:r w:rsidR="004F78D7"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(TNA)</w:t>
            </w:r>
          </w:p>
        </w:tc>
      </w:tr>
      <w:tr w:rsidR="00C82FF9" w14:paraId="46CD6BE4" w14:textId="77777777" w:rsidTr="00D0053C">
        <w:tc>
          <w:tcPr>
            <w:tcW w:w="14174" w:type="dxa"/>
            <w:vAlign w:val="center"/>
          </w:tcPr>
          <w:p w14:paraId="46CD6BE2" w14:textId="77777777" w:rsidR="00C82FF9" w:rsidRPr="006102B5" w:rsidRDefault="004F78D7" w:rsidP="00D0053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102B5">
              <w:rPr>
                <w:rFonts w:ascii="Century Gothic" w:hAnsi="Century Gothic"/>
                <w:sz w:val="18"/>
                <w:szCs w:val="18"/>
              </w:rPr>
              <w:t>Able to conduct</w:t>
            </w:r>
            <w:r w:rsidR="006102B5">
              <w:rPr>
                <w:rFonts w:ascii="Century Gothic" w:hAnsi="Century Gothic"/>
                <w:sz w:val="18"/>
                <w:szCs w:val="18"/>
              </w:rPr>
              <w:t xml:space="preserve"> a training needs analysis appropriate to the organisation requirement</w:t>
            </w:r>
            <w:r w:rsidRPr="006102B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6CD6BE3" w14:textId="77777777" w:rsidR="00BA7B97" w:rsidRPr="008710FA" w:rsidRDefault="008710FA" w:rsidP="008710FA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094CEB" w:rsidRPr="006102B5"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>le</w:t>
            </w:r>
            <w:r w:rsidR="00094CEB" w:rsidRPr="006102B5">
              <w:rPr>
                <w:rFonts w:ascii="Century Gothic" w:hAnsi="Century Gothic"/>
                <w:sz w:val="18"/>
                <w:szCs w:val="18"/>
              </w:rPr>
              <w:t xml:space="preserve"> to write behaviourally based learning outcomes</w:t>
            </w:r>
            <w:r w:rsidR="004F78D7" w:rsidRPr="006102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6CD6BE5" w14:textId="77777777" w:rsidR="00C82FF9" w:rsidRDefault="00C82FF9" w:rsidP="006102B5">
      <w:pPr>
        <w:spacing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94CEB" w14:paraId="46CD6BEB" w14:textId="77777777" w:rsidTr="00094CEB">
        <w:tc>
          <w:tcPr>
            <w:tcW w:w="2834" w:type="dxa"/>
            <w:shd w:val="clear" w:color="auto" w:fill="1F497D" w:themeFill="text2"/>
          </w:tcPr>
          <w:p w14:paraId="46CD6BE6" w14:textId="77777777" w:rsidR="00C82FF9" w:rsidRPr="00D0053C" w:rsidRDefault="00C82FF9" w:rsidP="0001687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Competence</w:t>
            </w:r>
          </w:p>
        </w:tc>
        <w:tc>
          <w:tcPr>
            <w:tcW w:w="2835" w:type="dxa"/>
            <w:shd w:val="clear" w:color="auto" w:fill="1F497D" w:themeFill="text2"/>
          </w:tcPr>
          <w:p w14:paraId="46CD6BE7" w14:textId="77777777" w:rsidR="00C82FF9" w:rsidRPr="00D0053C" w:rsidRDefault="00C82FF9" w:rsidP="0001687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Guidance</w:t>
            </w:r>
          </w:p>
        </w:tc>
        <w:tc>
          <w:tcPr>
            <w:tcW w:w="2835" w:type="dxa"/>
            <w:shd w:val="clear" w:color="auto" w:fill="1F497D" w:themeFill="text2"/>
          </w:tcPr>
          <w:p w14:paraId="46CD6BE8" w14:textId="77777777" w:rsidR="00C82FF9" w:rsidRPr="00D0053C" w:rsidRDefault="00C82FF9" w:rsidP="0001687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Evidence Criteria</w:t>
            </w:r>
          </w:p>
        </w:tc>
        <w:tc>
          <w:tcPr>
            <w:tcW w:w="2835" w:type="dxa"/>
            <w:shd w:val="clear" w:color="auto" w:fill="1F497D" w:themeFill="text2"/>
          </w:tcPr>
          <w:p w14:paraId="46CD6BE9" w14:textId="77777777" w:rsidR="00C82FF9" w:rsidRPr="00D0053C" w:rsidRDefault="00C82FF9" w:rsidP="0001687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Assessment Method</w:t>
            </w:r>
          </w:p>
        </w:tc>
        <w:tc>
          <w:tcPr>
            <w:tcW w:w="2835" w:type="dxa"/>
            <w:shd w:val="clear" w:color="auto" w:fill="1F497D" w:themeFill="text2"/>
          </w:tcPr>
          <w:p w14:paraId="46CD6BEA" w14:textId="77777777" w:rsidR="00C82FF9" w:rsidRPr="00D0053C" w:rsidRDefault="00C82FF9" w:rsidP="0001687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Behavioural Examples</w:t>
            </w:r>
          </w:p>
        </w:tc>
      </w:tr>
      <w:tr w:rsidR="00094CEB" w14:paraId="46CD6C0F" w14:textId="77777777" w:rsidTr="006102B5">
        <w:tc>
          <w:tcPr>
            <w:tcW w:w="2834" w:type="dxa"/>
          </w:tcPr>
          <w:p w14:paraId="776CC7C1" w14:textId="77777777" w:rsidR="00C82FF9" w:rsidRDefault="00094CEB" w:rsidP="008710FA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To identify required </w:t>
            </w:r>
            <w:r w:rsidR="009024AE" w:rsidRPr="00D0053C">
              <w:rPr>
                <w:rFonts w:ascii="Century Gothic" w:hAnsi="Century Gothic"/>
                <w:sz w:val="18"/>
                <w:szCs w:val="18"/>
              </w:rPr>
              <w:t>behaviourally-based learnin</w:t>
            </w:r>
            <w:r w:rsidR="008710FA">
              <w:rPr>
                <w:rFonts w:ascii="Century Gothic" w:hAnsi="Century Gothic"/>
                <w:sz w:val="18"/>
                <w:szCs w:val="18"/>
              </w:rPr>
              <w:t>g outcomes and able to translate</w:t>
            </w:r>
            <w:r w:rsidR="009024AE" w:rsidRPr="00D0053C">
              <w:rPr>
                <w:rFonts w:ascii="Century Gothic" w:hAnsi="Century Gothic"/>
                <w:sz w:val="18"/>
                <w:szCs w:val="18"/>
              </w:rPr>
              <w:t xml:space="preserve"> these into a training specification.</w:t>
            </w:r>
          </w:p>
          <w:p w14:paraId="3F10ABC7" w14:textId="77777777" w:rsidR="004D18C9" w:rsidRDefault="004D18C9" w:rsidP="008710F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94BDCB" w14:textId="77777777" w:rsidR="004D18C9" w:rsidRDefault="004D18C9" w:rsidP="008710F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98C018" w14:textId="77777777" w:rsidR="004D18C9" w:rsidRDefault="004D18C9" w:rsidP="008710F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4317C6" w14:textId="77777777" w:rsidR="004D18C9" w:rsidRDefault="004D18C9" w:rsidP="008710F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BEC" w14:textId="552FF7BB" w:rsidR="004D18C9" w:rsidRPr="00D0053C" w:rsidRDefault="004D18C9" w:rsidP="008710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BED" w14:textId="77777777" w:rsidR="00094CEB" w:rsidRPr="00D0053C" w:rsidRDefault="009024AE" w:rsidP="006102B5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The objective of this requirement is to assess the Trainer’s ability to identify </w:t>
            </w:r>
            <w:r w:rsidR="00D0053C">
              <w:rPr>
                <w:rFonts w:ascii="Century Gothic" w:hAnsi="Century Gothic"/>
                <w:sz w:val="18"/>
                <w:szCs w:val="18"/>
              </w:rPr>
              <w:t xml:space="preserve">training needs and to </w:t>
            </w:r>
            <w:r w:rsidR="00094CEB" w:rsidRPr="00D0053C">
              <w:rPr>
                <w:rFonts w:ascii="Century Gothic" w:hAnsi="Century Gothic"/>
                <w:sz w:val="18"/>
                <w:szCs w:val="18"/>
              </w:rPr>
              <w:t>translate th</w:t>
            </w:r>
            <w:r w:rsidR="00D0053C">
              <w:rPr>
                <w:rFonts w:ascii="Century Gothic" w:hAnsi="Century Gothic"/>
                <w:sz w:val="18"/>
                <w:szCs w:val="18"/>
              </w:rPr>
              <w:t>ese</w:t>
            </w:r>
            <w:r w:rsidR="00094CEB" w:rsidRPr="00D0053C">
              <w:rPr>
                <w:rFonts w:ascii="Century Gothic" w:hAnsi="Century Gothic"/>
                <w:sz w:val="18"/>
                <w:szCs w:val="18"/>
              </w:rPr>
              <w:t xml:space="preserve"> into a structured training requirements specification </w:t>
            </w:r>
          </w:p>
          <w:p w14:paraId="46CD6BEE" w14:textId="77777777" w:rsidR="00094CEB" w:rsidRPr="00D0053C" w:rsidRDefault="00094CEB" w:rsidP="006102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BEF" w14:textId="77777777" w:rsidR="00C82FF9" w:rsidRPr="00D0053C" w:rsidRDefault="00094CEB" w:rsidP="00BA7B97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The trainer should be able </w:t>
            </w:r>
            <w:r w:rsidR="00BA7B97">
              <w:rPr>
                <w:rFonts w:ascii="Century Gothic" w:hAnsi="Century Gothic"/>
                <w:sz w:val="18"/>
                <w:szCs w:val="18"/>
              </w:rPr>
              <w:t>to explain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concepts such as</w:t>
            </w:r>
            <w:r w:rsidR="00D0053C" w:rsidRPr="00D0053C">
              <w:rPr>
                <w:rFonts w:ascii="Century Gothic" w:hAnsi="Century Gothic"/>
                <w:sz w:val="18"/>
                <w:szCs w:val="18"/>
              </w:rPr>
              <w:t xml:space="preserve"> risk,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7B97" w:rsidRPr="00D0053C">
              <w:rPr>
                <w:rFonts w:ascii="Century Gothic" w:hAnsi="Century Gothic"/>
                <w:sz w:val="18"/>
                <w:szCs w:val="18"/>
              </w:rPr>
              <w:t>competence requirements</w:t>
            </w:r>
            <w:r w:rsidR="00BA7B97">
              <w:rPr>
                <w:rFonts w:ascii="Century Gothic" w:hAnsi="Century Gothic"/>
                <w:sz w:val="18"/>
                <w:szCs w:val="18"/>
              </w:rPr>
              <w:t>,</w:t>
            </w:r>
            <w:r w:rsidR="00BA7B97" w:rsidRPr="00D005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Bloom’s taxonomy, </w:t>
            </w:r>
            <w:r w:rsidR="00BA7B97" w:rsidRPr="00D0053C">
              <w:rPr>
                <w:rFonts w:ascii="Century Gothic" w:hAnsi="Century Gothic"/>
                <w:sz w:val="18"/>
                <w:szCs w:val="18"/>
              </w:rPr>
              <w:t>Non-Technical Skills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 and a range of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assessment methodolog</w:t>
            </w:r>
            <w:r w:rsidR="00BA7B97">
              <w:rPr>
                <w:rFonts w:ascii="Century Gothic" w:hAnsi="Century Gothic"/>
                <w:sz w:val="18"/>
                <w:szCs w:val="18"/>
              </w:rPr>
              <w:t>ies.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6CD6BF0" w14:textId="77777777" w:rsidR="00C82FF9" w:rsidRPr="00D0053C" w:rsidRDefault="004F78D7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Can describe three levels of TNA;</w:t>
            </w:r>
          </w:p>
          <w:p w14:paraId="46CD6BF1" w14:textId="77777777" w:rsidR="004F78D7" w:rsidRPr="00D0053C" w:rsidRDefault="004F78D7" w:rsidP="006102B5">
            <w:pPr>
              <w:pStyle w:val="Paragraphedeliste"/>
              <w:numPr>
                <w:ilvl w:val="2"/>
                <w:numId w:val="4"/>
              </w:numPr>
              <w:ind w:left="710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Organisational</w:t>
            </w:r>
          </w:p>
          <w:p w14:paraId="46CD6BF2" w14:textId="77777777" w:rsidR="004F78D7" w:rsidRPr="00D0053C" w:rsidRDefault="004F78D7" w:rsidP="006102B5">
            <w:pPr>
              <w:pStyle w:val="Paragraphedeliste"/>
              <w:numPr>
                <w:ilvl w:val="2"/>
                <w:numId w:val="4"/>
              </w:numPr>
              <w:ind w:left="710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Job role / Team</w:t>
            </w:r>
          </w:p>
          <w:p w14:paraId="46CD6BF3" w14:textId="77777777" w:rsidR="004F78D7" w:rsidRPr="00D0053C" w:rsidRDefault="004F78D7" w:rsidP="006102B5">
            <w:pPr>
              <w:pStyle w:val="Paragraphedeliste"/>
              <w:numPr>
                <w:ilvl w:val="2"/>
                <w:numId w:val="4"/>
              </w:numPr>
              <w:ind w:left="710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Individual</w:t>
            </w:r>
          </w:p>
          <w:p w14:paraId="46CD6BF4" w14:textId="77777777" w:rsidR="00094CEB" w:rsidRPr="00D0053C" w:rsidRDefault="00094CEB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Able to describe the TNA process</w:t>
            </w:r>
          </w:p>
          <w:p w14:paraId="46CD6BF5" w14:textId="77777777" w:rsidR="00D0053C" w:rsidRPr="00D0053C" w:rsidRDefault="00D0053C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Understand statutory and regulatory frameworks</w:t>
            </w:r>
          </w:p>
          <w:p w14:paraId="46CD6BF6" w14:textId="77777777" w:rsidR="00016874" w:rsidRPr="00D0053C" w:rsidRDefault="00016874" w:rsidP="00FF3090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r w:rsidR="00FF3090">
              <w:rPr>
                <w:rFonts w:ascii="Century Gothic" w:hAnsi="Century Gothic"/>
                <w:sz w:val="18"/>
                <w:szCs w:val="18"/>
              </w:rPr>
              <w:t>interpret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a Task Analysis</w:t>
            </w:r>
          </w:p>
          <w:p w14:paraId="46CD6BF7" w14:textId="77777777" w:rsidR="00016874" w:rsidRPr="00D0053C" w:rsidRDefault="00016874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Can apply DIF analysis / RBTNA principles</w:t>
            </w:r>
          </w:p>
          <w:p w14:paraId="46CD6BF8" w14:textId="77777777" w:rsidR="00D0053C" w:rsidRPr="00D0053C" w:rsidRDefault="00BA7B97" w:rsidP="00BA7B97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Evaluates t</w:t>
            </w:r>
            <w:r w:rsidR="00D0053C" w:rsidRPr="00D0053C">
              <w:rPr>
                <w:rFonts w:ascii="Century Gothic" w:hAnsi="Century Gothic"/>
                <w:sz w:val="18"/>
                <w:szCs w:val="18"/>
              </w:rPr>
              <w:t>raining fidelity requirements</w:t>
            </w:r>
          </w:p>
          <w:p w14:paraId="46CD6BF9" w14:textId="77777777" w:rsidR="00D0053C" w:rsidRPr="00D0053C" w:rsidRDefault="00D0053C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Able to propose training methods 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and media </w:t>
            </w:r>
            <w:r w:rsidRPr="00D0053C">
              <w:rPr>
                <w:rFonts w:ascii="Century Gothic" w:hAnsi="Century Gothic"/>
                <w:sz w:val="18"/>
                <w:szCs w:val="18"/>
              </w:rPr>
              <w:t>appropriate to the learning objective</w:t>
            </w:r>
          </w:p>
          <w:p w14:paraId="46CD6BFA" w14:textId="77777777" w:rsidR="00016874" w:rsidRPr="00D0053C" w:rsidRDefault="00016874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Able to write behaviourally-based learning outcomes</w:t>
            </w:r>
          </w:p>
          <w:p w14:paraId="46CD6BFB" w14:textId="77777777" w:rsidR="00016874" w:rsidRPr="00D0053C" w:rsidRDefault="00094CEB" w:rsidP="006102B5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Can describe Non-Technical Skills (NTS) and how they apply to a specific job role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 or task</w:t>
            </w:r>
          </w:p>
          <w:p w14:paraId="46CD6BFC" w14:textId="77777777" w:rsidR="00094CEB" w:rsidRDefault="00BA7B97" w:rsidP="00BA7B97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Matches a</w:t>
            </w:r>
            <w:r w:rsidR="00094CEB" w:rsidRPr="00D0053C">
              <w:rPr>
                <w:rFonts w:ascii="Century Gothic" w:hAnsi="Century Gothic"/>
                <w:sz w:val="18"/>
                <w:szCs w:val="18"/>
              </w:rPr>
              <w:t xml:space="preserve">ssessment methods </w:t>
            </w:r>
            <w:r>
              <w:rPr>
                <w:rFonts w:ascii="Century Gothic" w:hAnsi="Century Gothic"/>
                <w:sz w:val="18"/>
                <w:szCs w:val="18"/>
              </w:rPr>
              <w:t>to</w:t>
            </w:r>
            <w:r w:rsidR="00094CEB" w:rsidRPr="00D0053C">
              <w:rPr>
                <w:rFonts w:ascii="Century Gothic" w:hAnsi="Century Gothic"/>
                <w:sz w:val="18"/>
                <w:szCs w:val="18"/>
              </w:rPr>
              <w:t xml:space="preserve"> learning outcomes</w:t>
            </w:r>
          </w:p>
          <w:p w14:paraId="46CD6BFD" w14:textId="77777777" w:rsidR="00BA7B97" w:rsidRPr="00D0053C" w:rsidRDefault="00BA7B97" w:rsidP="00BA7B97">
            <w:pPr>
              <w:pStyle w:val="Paragraphedeliste"/>
              <w:ind w:left="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BFE" w14:textId="77777777" w:rsidR="00C82FF9" w:rsidRPr="00D0053C" w:rsidRDefault="00016874" w:rsidP="000168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Core Assessment Method (s)</w:t>
            </w:r>
          </w:p>
          <w:p w14:paraId="46CD6BFF" w14:textId="77777777" w:rsidR="00016874" w:rsidRPr="00D0053C" w:rsidRDefault="006102B5" w:rsidP="000168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O: Quality of output in terms of TNA reports and training requirement specifications</w:t>
            </w:r>
          </w:p>
        </w:tc>
        <w:tc>
          <w:tcPr>
            <w:tcW w:w="2835" w:type="dxa"/>
          </w:tcPr>
          <w:p w14:paraId="46CD6C00" w14:textId="77777777" w:rsidR="00C82FF9" w:rsidRPr="00D0053C" w:rsidRDefault="00016874" w:rsidP="006102B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The following are indicative examples of behaviour in relation to this criteria:</w:t>
            </w:r>
          </w:p>
          <w:p w14:paraId="46CD6C01" w14:textId="77777777" w:rsidR="00016874" w:rsidRPr="00D0053C" w:rsidRDefault="000168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good behaviours:</w:t>
            </w:r>
          </w:p>
          <w:p w14:paraId="46CD6C02" w14:textId="77777777" w:rsidR="00016874" w:rsidRPr="00D0053C" w:rsidRDefault="00016874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Able to write concise training specifications</w:t>
            </w:r>
          </w:p>
          <w:p w14:paraId="46CD6C03" w14:textId="77777777" w:rsidR="00094CEB" w:rsidRPr="00D0053C" w:rsidRDefault="00094CE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Can explain human Information Processing</w:t>
            </w:r>
          </w:p>
          <w:p w14:paraId="46CD6C04" w14:textId="77777777" w:rsidR="00094CEB" w:rsidRDefault="00094CE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Can describe Bloom’s taxonomy</w:t>
            </w:r>
            <w:r w:rsidR="00A2197F">
              <w:rPr>
                <w:rFonts w:ascii="Century Gothic" w:hAnsi="Century Gothic"/>
                <w:sz w:val="18"/>
                <w:szCs w:val="18"/>
              </w:rPr>
              <w:t>, or similar</w:t>
            </w:r>
          </w:p>
          <w:p w14:paraId="46CD6C05" w14:textId="77777777" w:rsidR="00BA7B97" w:rsidRPr="00D0053C" w:rsidRDefault="00BA7B97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Prioritises training effort according to risk</w:t>
            </w:r>
          </w:p>
          <w:p w14:paraId="46CD6C06" w14:textId="77777777" w:rsidR="00094CEB" w:rsidRPr="00D0053C" w:rsidRDefault="00094CE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A</w:t>
            </w:r>
            <w:r w:rsidR="006102B5">
              <w:rPr>
                <w:rFonts w:ascii="Century Gothic" w:hAnsi="Century Gothic"/>
                <w:sz w:val="18"/>
                <w:szCs w:val="18"/>
              </w:rPr>
              <w:t>ssess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the training “gap”</w:t>
            </w:r>
          </w:p>
          <w:p w14:paraId="46CD6C07" w14:textId="77777777" w:rsidR="00094CEB" w:rsidRPr="00D0053C" w:rsidRDefault="00094CE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Assessment methods proposed reflect performance </w:t>
            </w:r>
            <w:r w:rsidR="006102B5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14:paraId="46CD6C08" w14:textId="77777777" w:rsidR="00D0053C" w:rsidRPr="00D0053C" w:rsidRDefault="00D0053C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r w:rsidR="006102B5">
              <w:rPr>
                <w:rFonts w:ascii="Century Gothic" w:hAnsi="Century Gothic"/>
                <w:sz w:val="18"/>
                <w:szCs w:val="18"/>
              </w:rPr>
              <w:t>state a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structure for effective competence management and development</w:t>
            </w:r>
          </w:p>
          <w:p w14:paraId="46CD6C09" w14:textId="77777777" w:rsidR="00016874" w:rsidRPr="00D0053C" w:rsidRDefault="0001687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0A" w14:textId="77777777" w:rsidR="00016874" w:rsidRPr="00D0053C" w:rsidRDefault="00016874" w:rsidP="000168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poor behaviours:</w:t>
            </w:r>
          </w:p>
          <w:p w14:paraId="46CD6C0B" w14:textId="77777777" w:rsidR="00016874" w:rsidRPr="00D0053C" w:rsidRDefault="00016874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Training specifications contain learning objectives that are not behaviourally-based</w:t>
            </w:r>
          </w:p>
          <w:p w14:paraId="46CD6C0C" w14:textId="77777777" w:rsidR="00094CEB" w:rsidRDefault="00094CE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No prioritisation of training effort</w:t>
            </w:r>
          </w:p>
          <w:p w14:paraId="46CD6C0D" w14:textId="77777777" w:rsidR="00BA7B97" w:rsidRDefault="00BA7B97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Unable to distinguish between different levels of fidelity required</w:t>
            </w:r>
          </w:p>
          <w:p w14:paraId="46CD6C0E" w14:textId="77777777" w:rsidR="00BA7B97" w:rsidRPr="00D0053C" w:rsidRDefault="00BA7B97" w:rsidP="00BA7B97">
            <w:pPr>
              <w:pStyle w:val="Paragraphedeliste"/>
              <w:ind w:left="42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CD6C10" w14:textId="0560257D" w:rsidR="006102B5" w:rsidRDefault="006102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102B5" w:rsidRPr="00D0053C" w14:paraId="46CD6C12" w14:textId="77777777" w:rsidTr="00D026C3">
        <w:tc>
          <w:tcPr>
            <w:tcW w:w="14174" w:type="dxa"/>
            <w:shd w:val="clear" w:color="auto" w:fill="1F497D" w:themeFill="text2"/>
          </w:tcPr>
          <w:p w14:paraId="46CD6C11" w14:textId="77777777" w:rsidR="006102B5" w:rsidRPr="00D0053C" w:rsidRDefault="006102B5" w:rsidP="006102B5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Training 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Design</w:t>
            </w:r>
          </w:p>
        </w:tc>
      </w:tr>
      <w:tr w:rsidR="006102B5" w:rsidRPr="006102B5" w14:paraId="46CD6C17" w14:textId="77777777" w:rsidTr="00D026C3">
        <w:tc>
          <w:tcPr>
            <w:tcW w:w="14174" w:type="dxa"/>
            <w:vAlign w:val="center"/>
          </w:tcPr>
          <w:p w14:paraId="46CD6C13" w14:textId="77777777" w:rsidR="006102B5" w:rsidRDefault="006102B5" w:rsidP="006102B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102B5">
              <w:rPr>
                <w:rFonts w:ascii="Century Gothic" w:hAnsi="Century Gothic"/>
                <w:sz w:val="18"/>
                <w:szCs w:val="18"/>
              </w:rPr>
              <w:t xml:space="preserve">Able to </w:t>
            </w:r>
            <w:r>
              <w:rPr>
                <w:rFonts w:ascii="Century Gothic" w:hAnsi="Century Gothic"/>
                <w:sz w:val="18"/>
                <w:szCs w:val="18"/>
              </w:rPr>
              <w:t>translate a spe</w:t>
            </w:r>
            <w:r w:rsidRPr="006102B5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>ification of training requirements into a properly structured training event that achieves the required behaviourally-based learning outcomes</w:t>
            </w:r>
          </w:p>
          <w:p w14:paraId="46CD6C14" w14:textId="77777777" w:rsidR="006102B5" w:rsidRDefault="00CD021F" w:rsidP="00BA7B97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Understands the principal</w:t>
            </w:r>
            <w:r w:rsidR="006102B5">
              <w:rPr>
                <w:rFonts w:ascii="Century Gothic" w:hAnsi="Century Gothic"/>
                <w:sz w:val="18"/>
                <w:szCs w:val="18"/>
              </w:rPr>
              <w:t>s involved in designing effective learning material for adult learn</w:t>
            </w:r>
            <w:r w:rsidR="00BA7B97">
              <w:rPr>
                <w:rFonts w:ascii="Century Gothic" w:hAnsi="Century Gothic"/>
                <w:sz w:val="18"/>
                <w:szCs w:val="18"/>
              </w:rPr>
              <w:t>ers, including achieving interaction and motivation</w:t>
            </w:r>
          </w:p>
          <w:p w14:paraId="46CD6C15" w14:textId="77777777" w:rsidR="006102B5" w:rsidRDefault="006102B5" w:rsidP="00BA7B97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r w:rsidR="00BA7B97">
              <w:rPr>
                <w:rFonts w:ascii="Century Gothic" w:hAnsi="Century Gothic"/>
                <w:sz w:val="18"/>
                <w:szCs w:val="18"/>
              </w:rPr>
              <w:t>design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 range of training and assessment methods appropriate to the required learning outcomes</w:t>
            </w:r>
          </w:p>
          <w:p w14:paraId="46CD6C16" w14:textId="77777777" w:rsidR="006102B5" w:rsidRPr="006102B5" w:rsidRDefault="006102B5" w:rsidP="006102B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Demonstrates an ability to write clear and properly structured training programmes and session plans</w:t>
            </w:r>
            <w:r w:rsidRPr="006102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6CD6C18" w14:textId="77777777" w:rsidR="00C82FF9" w:rsidRDefault="00C82FF9" w:rsidP="00CD021F">
      <w:pPr>
        <w:spacing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102B5" w14:paraId="46CD6C1E" w14:textId="77777777" w:rsidTr="00D026C3">
        <w:tc>
          <w:tcPr>
            <w:tcW w:w="2834" w:type="dxa"/>
            <w:shd w:val="clear" w:color="auto" w:fill="1F497D" w:themeFill="text2"/>
          </w:tcPr>
          <w:p w14:paraId="46CD6C19" w14:textId="77777777" w:rsidR="006102B5" w:rsidRPr="00D0053C" w:rsidRDefault="006102B5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Competence</w:t>
            </w:r>
          </w:p>
        </w:tc>
        <w:tc>
          <w:tcPr>
            <w:tcW w:w="2835" w:type="dxa"/>
            <w:shd w:val="clear" w:color="auto" w:fill="1F497D" w:themeFill="text2"/>
          </w:tcPr>
          <w:p w14:paraId="46CD6C1A" w14:textId="77777777" w:rsidR="006102B5" w:rsidRPr="00D0053C" w:rsidRDefault="006102B5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Guidance</w:t>
            </w:r>
          </w:p>
        </w:tc>
        <w:tc>
          <w:tcPr>
            <w:tcW w:w="2835" w:type="dxa"/>
            <w:shd w:val="clear" w:color="auto" w:fill="1F497D" w:themeFill="text2"/>
          </w:tcPr>
          <w:p w14:paraId="46CD6C1B" w14:textId="77777777" w:rsidR="006102B5" w:rsidRPr="00D0053C" w:rsidRDefault="006102B5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Evidence Criteria</w:t>
            </w:r>
          </w:p>
        </w:tc>
        <w:tc>
          <w:tcPr>
            <w:tcW w:w="2835" w:type="dxa"/>
            <w:shd w:val="clear" w:color="auto" w:fill="1F497D" w:themeFill="text2"/>
          </w:tcPr>
          <w:p w14:paraId="46CD6C1C" w14:textId="77777777" w:rsidR="006102B5" w:rsidRPr="00D0053C" w:rsidRDefault="006102B5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Assessment Method</w:t>
            </w:r>
          </w:p>
        </w:tc>
        <w:tc>
          <w:tcPr>
            <w:tcW w:w="2835" w:type="dxa"/>
            <w:shd w:val="clear" w:color="auto" w:fill="1F497D" w:themeFill="text2"/>
          </w:tcPr>
          <w:p w14:paraId="46CD6C1D" w14:textId="77777777" w:rsidR="006102B5" w:rsidRPr="00D0053C" w:rsidRDefault="006102B5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Behavioural Examples</w:t>
            </w:r>
          </w:p>
        </w:tc>
      </w:tr>
      <w:tr w:rsidR="006102B5" w14:paraId="46CD6C3B" w14:textId="77777777" w:rsidTr="00D026C3">
        <w:tc>
          <w:tcPr>
            <w:tcW w:w="2834" w:type="dxa"/>
          </w:tcPr>
          <w:p w14:paraId="46CD6C1F" w14:textId="77777777" w:rsidR="007C4491" w:rsidRDefault="006102B5" w:rsidP="00BA7B97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 w:rsidR="007C4491">
              <w:rPr>
                <w:rFonts w:ascii="Century Gothic" w:hAnsi="Century Gothic"/>
                <w:sz w:val="18"/>
                <w:szCs w:val="18"/>
              </w:rPr>
              <w:t xml:space="preserve">be able to design training programmes, modules and assessment strategies, using a range of methods appropriate to the 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required learning </w:t>
            </w:r>
            <w:r w:rsidR="007C4491">
              <w:rPr>
                <w:rFonts w:ascii="Century Gothic" w:hAnsi="Century Gothic"/>
                <w:sz w:val="18"/>
                <w:szCs w:val="18"/>
              </w:rPr>
              <w:t>outcome.</w:t>
            </w:r>
          </w:p>
          <w:p w14:paraId="46CD6C20" w14:textId="77777777" w:rsidR="006102B5" w:rsidRPr="00D0053C" w:rsidRDefault="006102B5" w:rsidP="00D026C3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46CD6C21" w14:textId="77777777" w:rsidR="006102B5" w:rsidRPr="00D0053C" w:rsidRDefault="006102B5" w:rsidP="007C4491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The objective of this requirement is to assess the Trainer’s ability to </w:t>
            </w:r>
            <w:r w:rsidR="007C4491">
              <w:rPr>
                <w:rFonts w:ascii="Century Gothic" w:hAnsi="Century Gothic"/>
                <w:sz w:val="18"/>
                <w:szCs w:val="18"/>
              </w:rPr>
              <w:t xml:space="preserve">understand and apply adult learning theory, instructional design and assessment of competence in order to meet a specification of 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training requirements  </w:t>
            </w:r>
          </w:p>
          <w:p w14:paraId="46CD6C22" w14:textId="77777777" w:rsidR="006102B5" w:rsidRPr="00D0053C" w:rsidRDefault="006102B5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23" w14:textId="77777777" w:rsidR="006102B5" w:rsidRPr="00D0053C" w:rsidRDefault="006102B5" w:rsidP="00BA7B97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The trainer should be able understand concepts such as</w:t>
            </w:r>
            <w:r w:rsidR="007C4491">
              <w:rPr>
                <w:rFonts w:ascii="Century Gothic" w:hAnsi="Century Gothic"/>
                <w:sz w:val="18"/>
                <w:szCs w:val="18"/>
              </w:rPr>
              <w:t xml:space="preserve"> information processing, </w:t>
            </w:r>
            <w:r w:rsidR="00BA7B97">
              <w:rPr>
                <w:rFonts w:ascii="Century Gothic" w:hAnsi="Century Gothic"/>
                <w:sz w:val="18"/>
                <w:szCs w:val="18"/>
              </w:rPr>
              <w:t>the</w:t>
            </w:r>
            <w:r w:rsidR="007C4491">
              <w:rPr>
                <w:rFonts w:ascii="Century Gothic" w:hAnsi="Century Gothic"/>
                <w:sz w:val="18"/>
                <w:szCs w:val="18"/>
              </w:rPr>
              <w:t xml:space="preserve"> range</w:t>
            </w:r>
            <w:r w:rsidR="00BA7B97">
              <w:rPr>
                <w:rFonts w:ascii="Century Gothic" w:hAnsi="Century Gothic"/>
                <w:sz w:val="18"/>
                <w:szCs w:val="18"/>
              </w:rPr>
              <w:t>s</w:t>
            </w:r>
            <w:r w:rsidR="007C4491">
              <w:rPr>
                <w:rFonts w:ascii="Century Gothic" w:hAnsi="Century Gothic"/>
                <w:sz w:val="18"/>
                <w:szCs w:val="18"/>
              </w:rPr>
              <w:t xml:space="preserve"> of training media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 available</w:t>
            </w:r>
            <w:r w:rsidR="007C4491">
              <w:rPr>
                <w:rFonts w:ascii="Century Gothic" w:hAnsi="Century Gothic"/>
                <w:sz w:val="18"/>
                <w:szCs w:val="18"/>
              </w:rPr>
              <w:t>, assessment techniques and how to structure a</w:t>
            </w:r>
            <w:r w:rsidR="005C02A5">
              <w:rPr>
                <w:rFonts w:ascii="Century Gothic" w:hAnsi="Century Gothic"/>
                <w:sz w:val="18"/>
                <w:szCs w:val="18"/>
              </w:rPr>
              <w:t xml:space="preserve"> training</w:t>
            </w:r>
            <w:r w:rsidR="007C4491">
              <w:rPr>
                <w:rFonts w:ascii="Century Gothic" w:hAnsi="Century Gothic"/>
                <w:sz w:val="18"/>
                <w:szCs w:val="18"/>
              </w:rPr>
              <w:t xml:space="preserve"> programme / module / session</w:t>
            </w:r>
            <w:r w:rsidR="005C02A5">
              <w:rPr>
                <w:rFonts w:ascii="Century Gothic" w:hAnsi="Century Gothic"/>
                <w:sz w:val="18"/>
                <w:szCs w:val="18"/>
              </w:rPr>
              <w:t>.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6CD6C24" w14:textId="77777777" w:rsidR="005C02A5" w:rsidRDefault="006102B5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Can describe </w:t>
            </w:r>
            <w:r w:rsidR="005C02A5">
              <w:rPr>
                <w:rFonts w:ascii="Century Gothic" w:hAnsi="Century Gothic"/>
                <w:sz w:val="18"/>
                <w:szCs w:val="18"/>
              </w:rPr>
              <w:t>human information processing</w:t>
            </w:r>
          </w:p>
          <w:p w14:paraId="46CD6C25" w14:textId="77777777" w:rsidR="005C02A5" w:rsidRDefault="005C02A5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Describes adult learning theories and how these can be translated into effective instructional / assessment design.</w:t>
            </w:r>
          </w:p>
          <w:p w14:paraId="46CD6C26" w14:textId="77777777" w:rsidR="005944AF" w:rsidRDefault="005C02A5" w:rsidP="005944A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 prepare clear and properly structured session plans,</w:t>
            </w:r>
            <w:r w:rsidR="005944AF">
              <w:rPr>
                <w:rFonts w:ascii="Century Gothic" w:hAnsi="Century Gothic"/>
                <w:sz w:val="18"/>
                <w:szCs w:val="18"/>
              </w:rPr>
              <w:t xml:space="preserve"> 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identify learning objectives, methods, resources and assessment opportunities.</w:t>
            </w:r>
          </w:p>
          <w:p w14:paraId="46CD6C27" w14:textId="77777777" w:rsidR="005C02A5" w:rsidRDefault="005944AF" w:rsidP="005944A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Identifies and uses a range of learning 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design </w:t>
            </w:r>
            <w:r>
              <w:rPr>
                <w:rFonts w:ascii="Century Gothic" w:hAnsi="Century Gothic"/>
                <w:sz w:val="18"/>
                <w:szCs w:val="18"/>
              </w:rPr>
              <w:t>methods to engage learners</w:t>
            </w:r>
            <w:r w:rsidR="00CD021F">
              <w:rPr>
                <w:rFonts w:ascii="Century Gothic" w:hAnsi="Century Gothic"/>
                <w:sz w:val="18"/>
                <w:szCs w:val="18"/>
              </w:rPr>
              <w:t xml:space="preserve"> and optimise motivation</w:t>
            </w:r>
          </w:p>
          <w:p w14:paraId="46CD6C28" w14:textId="77777777" w:rsidR="00066C1B" w:rsidRPr="00BA7B97" w:rsidRDefault="00066C1B" w:rsidP="00BA7B97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High quality training materials, where </w:t>
            </w:r>
            <w:r w:rsidR="00BA7B97">
              <w:rPr>
                <w:rFonts w:ascii="Century Gothic" w:hAnsi="Century Gothic"/>
                <w:sz w:val="18"/>
                <w:szCs w:val="18"/>
              </w:rPr>
              <w:t xml:space="preserve">there is a </w:t>
            </w:r>
            <w:r>
              <w:rPr>
                <w:rFonts w:ascii="Century Gothic" w:hAnsi="Century Gothic"/>
                <w:sz w:val="18"/>
                <w:szCs w:val="18"/>
              </w:rPr>
              <w:t>balance between text and diagrams</w:t>
            </w:r>
            <w:r w:rsidR="00BA7B97">
              <w:rPr>
                <w:rFonts w:ascii="Century Gothic" w:hAnsi="Century Gothic"/>
                <w:sz w:val="18"/>
                <w:szCs w:val="18"/>
              </w:rPr>
              <w:t>.</w:t>
            </w:r>
            <w:r w:rsidRPr="00BA7B9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6CD6C29" w14:textId="77777777" w:rsidR="00CD021F" w:rsidRDefault="00CD021F" w:rsidP="005944A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Training sessions reflect DIF prioritisation</w:t>
            </w:r>
          </w:p>
          <w:p w14:paraId="46CD6C2A" w14:textId="77777777" w:rsidR="00066C1B" w:rsidRDefault="00066C1B" w:rsidP="005944A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Training sessions set out learning objectives at the start (advance organisers)</w:t>
            </w:r>
          </w:p>
          <w:p w14:paraId="46CD6C2B" w14:textId="77777777" w:rsidR="005944AF" w:rsidRPr="00066C1B" w:rsidRDefault="00066C1B" w:rsidP="00066C1B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Trainer is aware of business constraints and achieves value-for-money in design </w:t>
            </w:r>
          </w:p>
          <w:p w14:paraId="46CD6C2C" w14:textId="77777777" w:rsidR="006102B5" w:rsidRPr="00D0053C" w:rsidRDefault="006102B5" w:rsidP="005944AF">
            <w:pPr>
              <w:pStyle w:val="Paragraphedeliste"/>
              <w:ind w:left="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2D" w14:textId="77777777" w:rsidR="006102B5" w:rsidRPr="00D0053C" w:rsidRDefault="006102B5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Core Assessment Method (s)</w:t>
            </w:r>
          </w:p>
          <w:p w14:paraId="46CD6C2E" w14:textId="77777777" w:rsidR="006102B5" w:rsidRPr="00D0053C" w:rsidRDefault="006102B5" w:rsidP="005944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O: Quality of </w:t>
            </w:r>
            <w:r w:rsidR="005944AF">
              <w:rPr>
                <w:rFonts w:ascii="Century Gothic" w:hAnsi="Century Gothic"/>
                <w:sz w:val="18"/>
                <w:szCs w:val="18"/>
              </w:rPr>
              <w:t>programme / module / session plans and a selection of training / assessment methods and media which are appropriate to the required session learning outcomes.</w:t>
            </w:r>
          </w:p>
        </w:tc>
        <w:tc>
          <w:tcPr>
            <w:tcW w:w="2835" w:type="dxa"/>
          </w:tcPr>
          <w:p w14:paraId="46CD6C2F" w14:textId="77777777" w:rsidR="006102B5" w:rsidRPr="00D0053C" w:rsidRDefault="006102B5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The following are indicative examples of behaviour in relation to this criteria:</w:t>
            </w:r>
          </w:p>
          <w:p w14:paraId="46CD6C30" w14:textId="77777777" w:rsidR="006102B5" w:rsidRPr="00D0053C" w:rsidRDefault="006102B5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good behaviours:</w:t>
            </w:r>
          </w:p>
          <w:p w14:paraId="46CD6C31" w14:textId="77777777" w:rsidR="006102B5" w:rsidRPr="00D0053C" w:rsidRDefault="006102B5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Able to write concise </w:t>
            </w:r>
            <w:r w:rsidR="005944AF">
              <w:rPr>
                <w:rFonts w:ascii="Century Gothic" w:hAnsi="Century Gothic"/>
                <w:sz w:val="18"/>
                <w:szCs w:val="18"/>
              </w:rPr>
              <w:t>programme / modules / session plans</w:t>
            </w:r>
          </w:p>
          <w:p w14:paraId="46CD6C32" w14:textId="77777777" w:rsidR="005944AF" w:rsidRDefault="005944AF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apply a range of training methods that optimise interactivity and learner motivation</w:t>
            </w:r>
          </w:p>
          <w:p w14:paraId="46CD6C33" w14:textId="77777777" w:rsidR="00BA7B97" w:rsidRDefault="00BA7B97" w:rsidP="00BA7B97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 caters for individual learning style</w:t>
            </w:r>
          </w:p>
          <w:p w14:paraId="46CD6C34" w14:textId="77777777" w:rsidR="006102B5" w:rsidRPr="00D0053C" w:rsidRDefault="006102B5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Assessment methods proposed reflect performance </w:t>
            </w:r>
            <w:r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14:paraId="46CD6C35" w14:textId="77777777" w:rsidR="006102B5" w:rsidRPr="00D0053C" w:rsidRDefault="006102B5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36" w14:textId="77777777" w:rsidR="006102B5" w:rsidRPr="00D0053C" w:rsidRDefault="006102B5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poor behaviours:</w:t>
            </w:r>
          </w:p>
          <w:p w14:paraId="46CD6C37" w14:textId="77777777" w:rsidR="00CD021F" w:rsidRDefault="006102B5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Training</w:t>
            </w:r>
            <w:r w:rsidR="00CD021F">
              <w:rPr>
                <w:rFonts w:ascii="Century Gothic" w:hAnsi="Century Gothic"/>
                <w:sz w:val="18"/>
                <w:szCs w:val="18"/>
              </w:rPr>
              <w:t xml:space="preserve"> interventions are poorly planned and do not match learning objectives</w:t>
            </w:r>
          </w:p>
          <w:p w14:paraId="46CD6C38" w14:textId="77777777" w:rsidR="003309BC" w:rsidRDefault="00CD021F" w:rsidP="003309BC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Training design relies </w:t>
            </w:r>
            <w:r w:rsidR="003309BC">
              <w:rPr>
                <w:rFonts w:ascii="Century Gothic" w:hAnsi="Century Gothic"/>
                <w:sz w:val="18"/>
                <w:szCs w:val="18"/>
              </w:rPr>
              <w:t>narrow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methods and does not encourage interaction / motivation</w:t>
            </w:r>
          </w:p>
          <w:p w14:paraId="46CD6C39" w14:textId="77777777" w:rsidR="006102B5" w:rsidRDefault="003309BC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Trainer-led design</w:t>
            </w:r>
            <w:r w:rsidR="00CD021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6CD6C3A" w14:textId="77777777" w:rsidR="00066C1B" w:rsidRPr="00CD021F" w:rsidRDefault="00066C1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Poor training materials – text heavy slides, etc</w:t>
            </w:r>
          </w:p>
        </w:tc>
      </w:tr>
      <w:tr w:rsidR="00CD021F" w:rsidRPr="00D0053C" w14:paraId="46CD6C3D" w14:textId="77777777" w:rsidTr="00D026C3">
        <w:tc>
          <w:tcPr>
            <w:tcW w:w="14174" w:type="dxa"/>
            <w:gridSpan w:val="5"/>
            <w:shd w:val="clear" w:color="auto" w:fill="1F497D" w:themeFill="text2"/>
          </w:tcPr>
          <w:p w14:paraId="46CD6C3C" w14:textId="77777777" w:rsidR="00CD021F" w:rsidRPr="00D0053C" w:rsidRDefault="00CD021F" w:rsidP="00D026C3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Training 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Delivery</w:t>
            </w:r>
          </w:p>
        </w:tc>
      </w:tr>
      <w:tr w:rsidR="00CD021F" w:rsidRPr="006102B5" w14:paraId="46CD6C42" w14:textId="77777777" w:rsidTr="00D026C3">
        <w:tc>
          <w:tcPr>
            <w:tcW w:w="14174" w:type="dxa"/>
            <w:gridSpan w:val="5"/>
            <w:vAlign w:val="center"/>
          </w:tcPr>
          <w:p w14:paraId="46CD6C3E" w14:textId="77777777" w:rsidR="001E3C98" w:rsidRDefault="001E3C98" w:rsidP="00066C1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prepare and deliver effective training sessions</w:t>
            </w:r>
          </w:p>
          <w:p w14:paraId="46CD6C3F" w14:textId="77777777" w:rsidR="005F40AB" w:rsidRDefault="005F40AB" w:rsidP="00066C1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Facilitates the learning process</w:t>
            </w:r>
          </w:p>
          <w:p w14:paraId="46CD6C40" w14:textId="77777777" w:rsidR="00CD021F" w:rsidRDefault="003309BC" w:rsidP="003309BC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Role models the desired organisational behaviours consistently</w:t>
            </w:r>
          </w:p>
          <w:p w14:paraId="46CD6C41" w14:textId="77777777" w:rsidR="00CD021F" w:rsidRPr="006102B5" w:rsidRDefault="003309BC" w:rsidP="00CD021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 adapt own training style to suit the needs of the learners</w:t>
            </w:r>
          </w:p>
        </w:tc>
      </w:tr>
    </w:tbl>
    <w:p w14:paraId="46CD6C43" w14:textId="77777777" w:rsidR="00CD021F" w:rsidRDefault="00CD021F" w:rsidP="00CD021F">
      <w:pPr>
        <w:spacing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D021F" w14:paraId="46CD6C49" w14:textId="77777777" w:rsidTr="00D026C3">
        <w:tc>
          <w:tcPr>
            <w:tcW w:w="2834" w:type="dxa"/>
            <w:shd w:val="clear" w:color="auto" w:fill="1F497D" w:themeFill="text2"/>
          </w:tcPr>
          <w:p w14:paraId="46CD6C44" w14:textId="77777777" w:rsidR="00CD021F" w:rsidRPr="00D0053C" w:rsidRDefault="00CD021F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Competence</w:t>
            </w:r>
          </w:p>
        </w:tc>
        <w:tc>
          <w:tcPr>
            <w:tcW w:w="2835" w:type="dxa"/>
            <w:shd w:val="clear" w:color="auto" w:fill="1F497D" w:themeFill="text2"/>
          </w:tcPr>
          <w:p w14:paraId="46CD6C45" w14:textId="77777777" w:rsidR="00CD021F" w:rsidRPr="00D0053C" w:rsidRDefault="00CD021F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Guidance</w:t>
            </w:r>
          </w:p>
        </w:tc>
        <w:tc>
          <w:tcPr>
            <w:tcW w:w="2835" w:type="dxa"/>
            <w:shd w:val="clear" w:color="auto" w:fill="1F497D" w:themeFill="text2"/>
          </w:tcPr>
          <w:p w14:paraId="46CD6C46" w14:textId="77777777" w:rsidR="00CD021F" w:rsidRPr="00D0053C" w:rsidRDefault="00CD021F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Evidence Criteria</w:t>
            </w:r>
          </w:p>
        </w:tc>
        <w:tc>
          <w:tcPr>
            <w:tcW w:w="2835" w:type="dxa"/>
            <w:shd w:val="clear" w:color="auto" w:fill="1F497D" w:themeFill="text2"/>
          </w:tcPr>
          <w:p w14:paraId="46CD6C47" w14:textId="77777777" w:rsidR="00CD021F" w:rsidRPr="00D0053C" w:rsidRDefault="00CD021F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Assessment Method</w:t>
            </w:r>
          </w:p>
        </w:tc>
        <w:tc>
          <w:tcPr>
            <w:tcW w:w="2835" w:type="dxa"/>
            <w:shd w:val="clear" w:color="auto" w:fill="1F497D" w:themeFill="text2"/>
          </w:tcPr>
          <w:p w14:paraId="46CD6C48" w14:textId="77777777" w:rsidR="00CD021F" w:rsidRPr="00D0053C" w:rsidRDefault="00CD021F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Behavioural Examples</w:t>
            </w:r>
          </w:p>
        </w:tc>
      </w:tr>
      <w:tr w:rsidR="00CD021F" w14:paraId="46CD6C6D" w14:textId="77777777" w:rsidTr="00D026C3">
        <w:tc>
          <w:tcPr>
            <w:tcW w:w="2834" w:type="dxa"/>
          </w:tcPr>
          <w:p w14:paraId="46CD6C4A" w14:textId="77777777" w:rsidR="00CD021F" w:rsidRDefault="00CD021F" w:rsidP="005F40AB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be able to </w:t>
            </w:r>
            <w:r w:rsidR="005F40AB">
              <w:rPr>
                <w:rFonts w:ascii="Century Gothic" w:hAnsi="Century Gothic"/>
                <w:sz w:val="18"/>
                <w:szCs w:val="18"/>
              </w:rPr>
              <w:t>prepare and facilitate effective learning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sessions, using a range of methods appropriate to the learning outcomes.</w:t>
            </w:r>
          </w:p>
          <w:p w14:paraId="46CD6C4B" w14:textId="77777777" w:rsidR="00CD021F" w:rsidRPr="00D0053C" w:rsidRDefault="00CD021F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4C" w14:textId="77777777" w:rsidR="00CD021F" w:rsidRPr="00D0053C" w:rsidRDefault="00CD021F" w:rsidP="00333BF2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The objective of this requirement is to assess the Trainer’s ability to </w:t>
            </w:r>
            <w:r w:rsidR="00333BF2">
              <w:rPr>
                <w:rFonts w:ascii="Century Gothic" w:hAnsi="Century Gothic"/>
                <w:sz w:val="18"/>
                <w:szCs w:val="18"/>
              </w:rPr>
              <w:t>facilitate learning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 meet learning outcomes specified in the session plan.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6CD6C4D" w14:textId="77777777" w:rsidR="00CD021F" w:rsidRPr="00D0053C" w:rsidRDefault="00CD021F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4E" w14:textId="77777777" w:rsidR="00CD021F" w:rsidRPr="00D0053C" w:rsidRDefault="00CD021F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4F" w14:textId="77777777" w:rsidR="00CD021F" w:rsidRDefault="00CD021F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trainer role-models the organisation’s desired behaviours at all times</w:t>
            </w:r>
            <w:r w:rsidR="00716F24">
              <w:rPr>
                <w:rFonts w:ascii="Century Gothic" w:hAnsi="Century Gothic"/>
                <w:sz w:val="18"/>
                <w:szCs w:val="18"/>
              </w:rPr>
              <w:t>, including promotion of a safety culture</w:t>
            </w:r>
          </w:p>
          <w:p w14:paraId="46CD6C50" w14:textId="77777777" w:rsidR="00CD021F" w:rsidRDefault="00CD021F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trainer uses a range of training methods, appropriate to the learning objectives, to engage and motivate learners</w:t>
            </w:r>
          </w:p>
          <w:p w14:paraId="46CD6C51" w14:textId="77777777" w:rsidR="00CD021F" w:rsidRDefault="00CD021F" w:rsidP="00CD021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trainer is visibly very familiar with the training content</w:t>
            </w:r>
          </w:p>
          <w:p w14:paraId="46CD6C52" w14:textId="77777777" w:rsidR="00066C1B" w:rsidRDefault="005F40AB" w:rsidP="005F40AB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Effective interpersonal skills including c</w:t>
            </w:r>
            <w:r w:rsidR="00066C1B">
              <w:rPr>
                <w:rFonts w:ascii="Century Gothic" w:hAnsi="Century Gothic"/>
                <w:sz w:val="18"/>
                <w:szCs w:val="18"/>
              </w:rPr>
              <w:t>onfident body language</w:t>
            </w:r>
          </w:p>
          <w:p w14:paraId="46CD6C53" w14:textId="77777777" w:rsidR="00716F24" w:rsidRDefault="00716F24" w:rsidP="00716F24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Monitors learner progress and adapts if needed</w:t>
            </w:r>
          </w:p>
          <w:p w14:paraId="46CD6C54" w14:textId="77777777" w:rsidR="00066C1B" w:rsidRDefault="00066C1B" w:rsidP="00CD021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trainer can use required IT, such as Smartboards</w:t>
            </w:r>
          </w:p>
          <w:p w14:paraId="46CD6C55" w14:textId="77777777" w:rsidR="00CD021F" w:rsidRDefault="00CD021F" w:rsidP="00CD021F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trainer uses a range of techniques, such as questioning, within sessions to measure that learning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outcomes are being achieved</w:t>
            </w:r>
          </w:p>
          <w:p w14:paraId="46CD6C56" w14:textId="77777777" w:rsidR="00CD021F" w:rsidRDefault="00CD021F" w:rsidP="00D026C3">
            <w:pPr>
              <w:pStyle w:val="Paragraphedeliste"/>
              <w:ind w:left="285"/>
              <w:rPr>
                <w:rFonts w:ascii="Century Gothic" w:hAnsi="Century Gothic"/>
                <w:sz w:val="18"/>
                <w:szCs w:val="18"/>
              </w:rPr>
            </w:pPr>
          </w:p>
          <w:p w14:paraId="46CD6C57" w14:textId="77777777" w:rsidR="00CD021F" w:rsidRPr="00716F24" w:rsidRDefault="00CD021F" w:rsidP="00716F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58" w14:textId="77777777" w:rsidR="00CD021F" w:rsidRPr="00D0053C" w:rsidRDefault="00CD021F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Core Assessment Method (s)</w:t>
            </w:r>
          </w:p>
          <w:p w14:paraId="46CD6C59" w14:textId="77777777" w:rsidR="00716F24" w:rsidRDefault="00CD021F" w:rsidP="00716F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O: Quality of training </w:t>
            </w:r>
            <w:r w:rsidR="00716F24">
              <w:rPr>
                <w:rFonts w:ascii="Century Gothic" w:hAnsi="Century Gothic"/>
                <w:sz w:val="18"/>
                <w:szCs w:val="18"/>
              </w:rPr>
              <w:t>delivery</w:t>
            </w:r>
          </w:p>
          <w:p w14:paraId="46CD6C5A" w14:textId="77777777" w:rsidR="00716F24" w:rsidRDefault="00716F24" w:rsidP="00CD021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5B" w14:textId="77777777" w:rsidR="00716F24" w:rsidRPr="00D0053C" w:rsidRDefault="00716F24" w:rsidP="00CD02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Q: Learner assessment results</w:t>
            </w:r>
          </w:p>
        </w:tc>
        <w:tc>
          <w:tcPr>
            <w:tcW w:w="2835" w:type="dxa"/>
          </w:tcPr>
          <w:p w14:paraId="46CD6C5C" w14:textId="77777777" w:rsidR="00CD021F" w:rsidRPr="00D0053C" w:rsidRDefault="00CD021F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The following are indicative examples of behaviour in relation to this criteria:</w:t>
            </w:r>
          </w:p>
          <w:p w14:paraId="46CD6C5D" w14:textId="77777777" w:rsidR="00CD021F" w:rsidRPr="00D0053C" w:rsidRDefault="00CD021F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good behaviours:</w:t>
            </w:r>
          </w:p>
          <w:p w14:paraId="46CD6C5E" w14:textId="77777777" w:rsidR="00CD021F" w:rsidRDefault="003309BC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adapt training</w:t>
            </w:r>
            <w:r w:rsidR="00CD021F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D021F">
              <w:rPr>
                <w:rFonts w:ascii="Century Gothic" w:hAnsi="Century Gothic"/>
                <w:sz w:val="18"/>
                <w:szCs w:val="18"/>
              </w:rPr>
              <w:t>methods to suit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learner</w:t>
            </w:r>
            <w:r w:rsidR="00CD021F">
              <w:rPr>
                <w:rFonts w:ascii="Century Gothic" w:hAnsi="Century Gothic"/>
                <w:sz w:val="18"/>
                <w:szCs w:val="18"/>
              </w:rPr>
              <w:t xml:space="preserve"> need</w:t>
            </w:r>
          </w:p>
          <w:p w14:paraId="46CD6C5F" w14:textId="77777777" w:rsidR="00CD021F" w:rsidRDefault="00CD021F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Trainee centred learning</w:t>
            </w:r>
          </w:p>
          <w:p w14:paraId="46CD6C60" w14:textId="77777777" w:rsidR="00066C1B" w:rsidRDefault="00066C1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Smart appearance, punctual</w:t>
            </w:r>
          </w:p>
          <w:p w14:paraId="46CD6C61" w14:textId="77777777" w:rsidR="00066C1B" w:rsidRDefault="00066C1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Monitors individual trainees</w:t>
            </w:r>
          </w:p>
          <w:p w14:paraId="46CD6C62" w14:textId="77777777" w:rsidR="00066C1B" w:rsidRDefault="00066C1B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Uses recaps to summarise key learning points</w:t>
            </w:r>
          </w:p>
          <w:p w14:paraId="46CD6C63" w14:textId="77777777" w:rsidR="00716F24" w:rsidRPr="00D0053C" w:rsidRDefault="00716F24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 handle difficult situation / learners</w:t>
            </w:r>
          </w:p>
          <w:p w14:paraId="46CD6C64" w14:textId="77777777" w:rsidR="00CD021F" w:rsidRPr="00D0053C" w:rsidRDefault="00CD021F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65" w14:textId="77777777" w:rsidR="00CD021F" w:rsidRPr="00D0053C" w:rsidRDefault="00CD021F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poor behaviours:</w:t>
            </w:r>
          </w:p>
          <w:p w14:paraId="46CD6C66" w14:textId="77777777" w:rsidR="00CD021F" w:rsidRDefault="00CD021F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>Training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starts late / finishes early</w:t>
            </w:r>
          </w:p>
          <w:p w14:paraId="46CD6C67" w14:textId="77777777" w:rsidR="00CD021F" w:rsidRDefault="00CD021F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Trainer centred learning</w:t>
            </w:r>
          </w:p>
          <w:p w14:paraId="46CD6C68" w14:textId="77777777" w:rsidR="00CD021F" w:rsidRDefault="00CD021F" w:rsidP="00716F24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Trainer visibly not familiar with training tools (such as I.T.)</w:t>
            </w:r>
          </w:p>
          <w:p w14:paraId="46CD6C69" w14:textId="77777777" w:rsidR="00716F24" w:rsidRDefault="00716F24" w:rsidP="00716F24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Trainer consistently off-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subject / content</w:t>
            </w:r>
          </w:p>
          <w:p w14:paraId="46CD6C6A" w14:textId="77777777" w:rsidR="003309BC" w:rsidRDefault="003309BC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Trainer cannot be understood by learners</w:t>
            </w:r>
          </w:p>
          <w:p w14:paraId="46CD6C6B" w14:textId="77777777" w:rsidR="003309BC" w:rsidRDefault="003309BC" w:rsidP="00066C1B">
            <w:pPr>
              <w:pStyle w:val="Paragraphedeliste"/>
              <w:numPr>
                <w:ilvl w:val="0"/>
                <w:numId w:val="5"/>
              </w:numPr>
              <w:ind w:left="42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Learner questions not answered satisfactorily</w:t>
            </w:r>
          </w:p>
          <w:p w14:paraId="46CD6C6C" w14:textId="77777777" w:rsidR="003309BC" w:rsidRPr="00CD021F" w:rsidRDefault="003309BC" w:rsidP="003309BC">
            <w:pPr>
              <w:pStyle w:val="Paragraphedeliste"/>
              <w:ind w:left="42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C1B" w:rsidRPr="00D0053C" w14:paraId="46CD6C6F" w14:textId="77777777" w:rsidTr="00D026C3">
        <w:tc>
          <w:tcPr>
            <w:tcW w:w="14174" w:type="dxa"/>
            <w:gridSpan w:val="5"/>
            <w:shd w:val="clear" w:color="auto" w:fill="1F497D" w:themeFill="text2"/>
          </w:tcPr>
          <w:p w14:paraId="46CD6C6E" w14:textId="77777777" w:rsidR="00066C1B" w:rsidRPr="00D0053C" w:rsidRDefault="00066C1B" w:rsidP="00066C1B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Training 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Evaluation</w:t>
            </w:r>
          </w:p>
        </w:tc>
      </w:tr>
      <w:tr w:rsidR="00066C1B" w:rsidRPr="006102B5" w14:paraId="46CD6C73" w14:textId="77777777" w:rsidTr="00D026C3">
        <w:tc>
          <w:tcPr>
            <w:tcW w:w="14174" w:type="dxa"/>
            <w:gridSpan w:val="5"/>
            <w:vAlign w:val="center"/>
          </w:tcPr>
          <w:p w14:paraId="46CD6C70" w14:textId="77777777" w:rsidR="003309BC" w:rsidRDefault="003309BC" w:rsidP="00066C1B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3309BC">
              <w:rPr>
                <w:rFonts w:ascii="Century Gothic" w:hAnsi="Century Gothic"/>
                <w:sz w:val="18"/>
                <w:szCs w:val="18"/>
              </w:rPr>
              <w:t>Understands, and values the importance of, training evaluation as part of a Competence Management System</w:t>
            </w:r>
          </w:p>
          <w:p w14:paraId="46CD6C71" w14:textId="77777777" w:rsidR="003309BC" w:rsidRDefault="003309BC" w:rsidP="00066C1B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Able to apply a range of evaluation methods at the different levels of evaluation</w:t>
            </w:r>
          </w:p>
          <w:p w14:paraId="46CD6C72" w14:textId="77777777" w:rsidR="00066C1B" w:rsidRPr="003309BC" w:rsidRDefault="003309BC" w:rsidP="003309B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Constantly evaluates own practice and develops improvement plans</w:t>
            </w:r>
            <w:r w:rsidR="00066C1B" w:rsidRPr="003309B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6CD6C74" w14:textId="77777777" w:rsidR="00066C1B" w:rsidRDefault="00066C1B" w:rsidP="00066C1B">
      <w:pPr>
        <w:spacing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66C1B" w14:paraId="46CD6C7A" w14:textId="77777777" w:rsidTr="00D026C3">
        <w:tc>
          <w:tcPr>
            <w:tcW w:w="2834" w:type="dxa"/>
            <w:shd w:val="clear" w:color="auto" w:fill="1F497D" w:themeFill="text2"/>
          </w:tcPr>
          <w:p w14:paraId="46CD6C75" w14:textId="77777777" w:rsidR="00066C1B" w:rsidRPr="00D0053C" w:rsidRDefault="00066C1B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Competence</w:t>
            </w:r>
          </w:p>
        </w:tc>
        <w:tc>
          <w:tcPr>
            <w:tcW w:w="2835" w:type="dxa"/>
            <w:shd w:val="clear" w:color="auto" w:fill="1F497D" w:themeFill="text2"/>
          </w:tcPr>
          <w:p w14:paraId="46CD6C76" w14:textId="77777777" w:rsidR="00066C1B" w:rsidRPr="00D0053C" w:rsidRDefault="00066C1B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Guidance</w:t>
            </w:r>
          </w:p>
        </w:tc>
        <w:tc>
          <w:tcPr>
            <w:tcW w:w="2835" w:type="dxa"/>
            <w:shd w:val="clear" w:color="auto" w:fill="1F497D" w:themeFill="text2"/>
          </w:tcPr>
          <w:p w14:paraId="46CD6C77" w14:textId="77777777" w:rsidR="00066C1B" w:rsidRPr="00D0053C" w:rsidRDefault="00066C1B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Evidence Criteria</w:t>
            </w:r>
          </w:p>
        </w:tc>
        <w:tc>
          <w:tcPr>
            <w:tcW w:w="2835" w:type="dxa"/>
            <w:shd w:val="clear" w:color="auto" w:fill="1F497D" w:themeFill="text2"/>
          </w:tcPr>
          <w:p w14:paraId="46CD6C78" w14:textId="77777777" w:rsidR="00066C1B" w:rsidRPr="00D0053C" w:rsidRDefault="00066C1B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Assessment Method</w:t>
            </w:r>
          </w:p>
        </w:tc>
        <w:tc>
          <w:tcPr>
            <w:tcW w:w="2835" w:type="dxa"/>
            <w:shd w:val="clear" w:color="auto" w:fill="1F497D" w:themeFill="text2"/>
          </w:tcPr>
          <w:p w14:paraId="46CD6C79" w14:textId="77777777" w:rsidR="00066C1B" w:rsidRPr="00D0053C" w:rsidRDefault="00066C1B" w:rsidP="00D026C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D0053C">
              <w:rPr>
                <w:rFonts w:ascii="Century Gothic" w:hAnsi="Century Gothic"/>
                <w:b/>
                <w:bCs/>
                <w:color w:val="FFFFFF" w:themeColor="background1"/>
              </w:rPr>
              <w:t>Behavioural Examples</w:t>
            </w:r>
          </w:p>
        </w:tc>
      </w:tr>
      <w:tr w:rsidR="00066C1B" w14:paraId="46CD6C9B" w14:textId="77777777" w:rsidTr="00D026C3">
        <w:tc>
          <w:tcPr>
            <w:tcW w:w="2834" w:type="dxa"/>
          </w:tcPr>
          <w:p w14:paraId="46CD6C7B" w14:textId="77777777" w:rsidR="00716F24" w:rsidRDefault="00066C1B" w:rsidP="00BF5650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be able to </w:t>
            </w:r>
            <w:r w:rsidR="0001743F">
              <w:rPr>
                <w:rFonts w:ascii="Century Gothic" w:hAnsi="Century Gothic"/>
                <w:sz w:val="18"/>
                <w:szCs w:val="18"/>
              </w:rPr>
              <w:t xml:space="preserve">develop and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apply a range of evaluation techniques </w:t>
            </w:r>
            <w:r w:rsidR="00A53689">
              <w:rPr>
                <w:rFonts w:ascii="Century Gothic" w:hAnsi="Century Gothic"/>
                <w:sz w:val="18"/>
                <w:szCs w:val="18"/>
              </w:rPr>
              <w:t xml:space="preserve">to assess the effectiveness of training and whether required learning outcomes have been achieved.  </w:t>
            </w:r>
          </w:p>
          <w:p w14:paraId="46CD6C7C" w14:textId="77777777" w:rsidR="00716F24" w:rsidRDefault="00716F24" w:rsidP="00A5368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7D" w14:textId="77777777" w:rsidR="00066C1B" w:rsidRDefault="00A53689" w:rsidP="00A536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This competence includes the ability of the trainer to evaluate their own performance as part of their Continuous Professional Development. </w:t>
            </w:r>
          </w:p>
          <w:p w14:paraId="46CD6C7E" w14:textId="77777777" w:rsidR="00066C1B" w:rsidRPr="00D0053C" w:rsidRDefault="00066C1B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7F" w14:textId="77777777" w:rsidR="00066C1B" w:rsidRPr="00D0053C" w:rsidRDefault="00066C1B" w:rsidP="00A53689">
            <w:pPr>
              <w:rPr>
                <w:rFonts w:ascii="Century Gothic" w:hAnsi="Century Gothic"/>
                <w:sz w:val="18"/>
                <w:szCs w:val="18"/>
              </w:rPr>
            </w:pPr>
            <w:r w:rsidRPr="00D0053C">
              <w:rPr>
                <w:rFonts w:ascii="Century Gothic" w:hAnsi="Century Gothic"/>
                <w:sz w:val="18"/>
                <w:szCs w:val="18"/>
              </w:rPr>
              <w:t xml:space="preserve">The objective of this requirement is to assess the Trainer’s ability to </w:t>
            </w:r>
            <w:r w:rsidR="00A53689">
              <w:rPr>
                <w:rFonts w:ascii="Century Gothic" w:hAnsi="Century Gothic"/>
                <w:sz w:val="18"/>
                <w:szCs w:val="18"/>
              </w:rPr>
              <w:t>design and apply effective evaluation methods in order to measure the success of training in achieving specified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learning outcomes.</w:t>
            </w:r>
            <w:r w:rsidRPr="00D0053C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6CD6C80" w14:textId="77777777" w:rsidR="00066C1B" w:rsidRPr="00D0053C" w:rsidRDefault="00066C1B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81" w14:textId="77777777" w:rsidR="00066C1B" w:rsidRPr="00D0053C" w:rsidRDefault="00066C1B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82" w14:textId="77777777" w:rsidR="00A53689" w:rsidRDefault="00066C1B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trainer</w:t>
            </w:r>
            <w:r w:rsidR="00A53689">
              <w:rPr>
                <w:rFonts w:ascii="Century Gothic" w:hAnsi="Century Gothic"/>
                <w:sz w:val="18"/>
                <w:szCs w:val="18"/>
              </w:rPr>
              <w:t xml:space="preserve"> is able to describe the importance of training evaluation</w:t>
            </w:r>
          </w:p>
          <w:p w14:paraId="46CD6C83" w14:textId="77777777" w:rsidR="00A53689" w:rsidRDefault="00A53689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Able to explain Kirkpatrick’s structure for evaluating training </w:t>
            </w:r>
          </w:p>
          <w:p w14:paraId="46CD6C84" w14:textId="77777777" w:rsidR="00A53689" w:rsidRDefault="00A53689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Combination of quantitative and qualitative approaches</w:t>
            </w:r>
          </w:p>
          <w:p w14:paraId="46CD6C85" w14:textId="77777777" w:rsidR="006179A9" w:rsidRDefault="006179A9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 and post course assessment, to provide a measure of learning gain</w:t>
            </w:r>
          </w:p>
          <w:p w14:paraId="46CD6C86" w14:textId="77777777" w:rsidR="006179A9" w:rsidRDefault="00A53689" w:rsidP="006179A9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r w:rsidR="006179A9">
              <w:rPr>
                <w:rFonts w:ascii="Century Gothic" w:hAnsi="Century Gothic"/>
                <w:sz w:val="18"/>
                <w:szCs w:val="18"/>
              </w:rPr>
              <w:t>apply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9A9">
              <w:rPr>
                <w:rFonts w:ascii="Century Gothic" w:hAnsi="Century Gothic"/>
                <w:sz w:val="18"/>
                <w:szCs w:val="18"/>
              </w:rPr>
              <w:t>Likert scales to reaction level evaluation</w:t>
            </w:r>
          </w:p>
          <w:p w14:paraId="46CD6C87" w14:textId="77777777" w:rsidR="006179A9" w:rsidRDefault="006179A9" w:rsidP="006179A9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of interviews (individual / group) to collect qualitative data</w:t>
            </w:r>
          </w:p>
          <w:p w14:paraId="46CD6C88" w14:textId="77777777" w:rsidR="006179A9" w:rsidRDefault="006179A9" w:rsidP="006179A9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 of before / after performance data</w:t>
            </w:r>
          </w:p>
          <w:p w14:paraId="46CD6C89" w14:textId="77777777" w:rsidR="006179A9" w:rsidRDefault="006179A9" w:rsidP="006179A9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Training costs / benefits quantified in monetary terms</w:t>
            </w:r>
          </w:p>
          <w:p w14:paraId="46CD6C8A" w14:textId="77777777" w:rsidR="00066C1B" w:rsidRDefault="006179A9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Learning objectives linked to organisation Key Performance Indicators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(KPIs)</w:t>
            </w:r>
          </w:p>
          <w:p w14:paraId="46CD6C8B" w14:textId="77777777" w:rsidR="003309BC" w:rsidRDefault="003309BC" w:rsidP="00D026C3">
            <w:pPr>
              <w:pStyle w:val="Paragraphedeliste"/>
              <w:numPr>
                <w:ilvl w:val="0"/>
                <w:numId w:val="4"/>
              </w:numPr>
              <w:ind w:left="28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Describes the difference between evaluation and validation</w:t>
            </w:r>
          </w:p>
          <w:p w14:paraId="46CD6C8C" w14:textId="77777777" w:rsidR="00066C1B" w:rsidRDefault="00066C1B" w:rsidP="00D026C3">
            <w:pPr>
              <w:pStyle w:val="Paragraphedeliste"/>
              <w:ind w:left="285"/>
              <w:rPr>
                <w:rFonts w:ascii="Century Gothic" w:hAnsi="Century Gothic"/>
                <w:sz w:val="18"/>
                <w:szCs w:val="18"/>
              </w:rPr>
            </w:pPr>
          </w:p>
          <w:p w14:paraId="46CD6C8D" w14:textId="77777777" w:rsidR="00066C1B" w:rsidRPr="00D0053C" w:rsidRDefault="00066C1B" w:rsidP="00D026C3">
            <w:pPr>
              <w:pStyle w:val="Paragraphedeliste"/>
              <w:ind w:left="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CD6C8E" w14:textId="77777777" w:rsidR="00066C1B" w:rsidRPr="00D0053C" w:rsidRDefault="00066C1B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Core Assessment Method (s)</w:t>
            </w:r>
          </w:p>
          <w:p w14:paraId="46CD6C8F" w14:textId="77777777" w:rsidR="00066C1B" w:rsidRPr="00D0053C" w:rsidRDefault="00066C1B" w:rsidP="00A536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O: Quality of </w:t>
            </w:r>
            <w:r w:rsidR="00A53689">
              <w:rPr>
                <w:rFonts w:ascii="Century Gothic" w:hAnsi="Century Gothic"/>
                <w:sz w:val="18"/>
                <w:szCs w:val="18"/>
              </w:rPr>
              <w:t>training evaluation strategies and supporting evaluation material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6CD6C90" w14:textId="77777777" w:rsidR="00066C1B" w:rsidRPr="00D0053C" w:rsidRDefault="00066C1B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The following are indicative examples of behaviour in relation to this criteria:</w:t>
            </w:r>
          </w:p>
          <w:p w14:paraId="46CD6C91" w14:textId="77777777" w:rsidR="00066C1B" w:rsidRPr="00D0053C" w:rsidRDefault="00066C1B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good behaviours:</w:t>
            </w:r>
          </w:p>
          <w:p w14:paraId="46CD6C92" w14:textId="77777777" w:rsidR="0001743F" w:rsidRDefault="0001743F" w:rsidP="00A5368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Constantly reviewing, updating and improving content</w:t>
            </w:r>
          </w:p>
          <w:p w14:paraId="46CD6C93" w14:textId="77777777" w:rsidR="00066C1B" w:rsidRDefault="00A53689" w:rsidP="00A5368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Well designed reaction level evaluation forms</w:t>
            </w:r>
            <w:r w:rsidR="003309B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6CD6C94" w14:textId="77777777" w:rsidR="00066C1B" w:rsidRDefault="00A53689" w:rsidP="00A5368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of training evaluation databases</w:t>
            </w:r>
          </w:p>
          <w:p w14:paraId="46CD6C95" w14:textId="77777777" w:rsidR="00A53689" w:rsidRPr="00D0053C" w:rsidRDefault="00A53689" w:rsidP="00A5368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Combination of quantitative and qualitative approaches</w:t>
            </w:r>
          </w:p>
          <w:p w14:paraId="46CD6C96" w14:textId="77777777" w:rsidR="00066C1B" w:rsidRPr="00D0053C" w:rsidRDefault="00066C1B" w:rsidP="00D026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CD6C97" w14:textId="77777777" w:rsidR="00066C1B" w:rsidRPr="00D0053C" w:rsidRDefault="00066C1B" w:rsidP="00D026C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053C">
              <w:rPr>
                <w:rFonts w:ascii="Century Gothic" w:hAnsi="Century Gothic"/>
                <w:b/>
                <w:bCs/>
                <w:sz w:val="18"/>
                <w:szCs w:val="18"/>
              </w:rPr>
              <w:t>Example poor behaviours:</w:t>
            </w:r>
          </w:p>
          <w:p w14:paraId="46CD6C98" w14:textId="77777777" w:rsidR="00A53689" w:rsidRDefault="00A53689" w:rsidP="00D026C3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end of course evaluation</w:t>
            </w:r>
          </w:p>
          <w:p w14:paraId="46CD6C99" w14:textId="77777777" w:rsidR="0001743F" w:rsidRDefault="0001743F" w:rsidP="0001743F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Dismissive of feedback</w:t>
            </w:r>
          </w:p>
          <w:p w14:paraId="46CD6C9A" w14:textId="77777777" w:rsidR="00066C1B" w:rsidRPr="00CD021F" w:rsidRDefault="00066C1B" w:rsidP="003309BC">
            <w:pPr>
              <w:pStyle w:val="Paragraphedelist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CD6C9C" w14:textId="77777777" w:rsidR="00066C1B" w:rsidRDefault="00066C1B"/>
    <w:sectPr w:rsidR="00066C1B" w:rsidSect="00FA552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6C9F" w14:textId="77777777" w:rsidR="00CB5F44" w:rsidRDefault="00CB5F44" w:rsidP="00CB5F44">
      <w:pPr>
        <w:spacing w:after="0" w:line="240" w:lineRule="auto"/>
      </w:pPr>
      <w:r>
        <w:separator/>
      </w:r>
    </w:p>
  </w:endnote>
  <w:endnote w:type="continuationSeparator" w:id="0">
    <w:p w14:paraId="46CD6CA0" w14:textId="77777777" w:rsidR="00CB5F44" w:rsidRDefault="00CB5F44" w:rsidP="00CB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576E" w14:textId="562B541A" w:rsidR="004D18C9" w:rsidRPr="004D18C9" w:rsidRDefault="004D18C9" w:rsidP="004D18C9">
    <w:pPr>
      <w:pStyle w:val="Pieddepage"/>
    </w:pPr>
    <w:r>
      <w:rPr>
        <w:rFonts w:ascii="Century Gothic" w:hAnsi="Century Gothic"/>
        <w:noProof/>
        <w:sz w:val="18"/>
        <w:szCs w:val="18"/>
      </w:rPr>
      <w:drawing>
        <wp:inline distT="0" distB="0" distL="0" distR="0" wp14:anchorId="57463F76" wp14:editId="3CFD7FCA">
          <wp:extent cx="1009650" cy="7134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C_SYMBOLE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52" cy="71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6C9D" w14:textId="77777777" w:rsidR="00CB5F44" w:rsidRDefault="00CB5F44" w:rsidP="00CB5F44">
      <w:pPr>
        <w:spacing w:after="0" w:line="240" w:lineRule="auto"/>
      </w:pPr>
      <w:r>
        <w:separator/>
      </w:r>
    </w:p>
  </w:footnote>
  <w:footnote w:type="continuationSeparator" w:id="0">
    <w:p w14:paraId="46CD6C9E" w14:textId="77777777" w:rsidR="00CB5F44" w:rsidRDefault="00CB5F44" w:rsidP="00CB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eastAsiaTheme="majorEastAsia" w:hAnsi="Century Gothic" w:cstheme="majorBidi"/>
      </w:rPr>
      <w:alias w:val="Title"/>
      <w:id w:val="77738743"/>
      <w:placeholder>
        <w:docPart w:val="987A6231227E4924AF864E6F7F7644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CD6CA1" w14:textId="77777777" w:rsidR="00CB5F44" w:rsidRPr="00CB5F44" w:rsidRDefault="00CB5F44" w:rsidP="00CB5F4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Century Gothic" w:eastAsiaTheme="majorEastAsia" w:hAnsi="Century Gothic" w:cstheme="majorBidi"/>
          </w:rPr>
        </w:pPr>
        <w:r w:rsidRPr="00CB5F44">
          <w:rPr>
            <w:rFonts w:ascii="Century Gothic" w:eastAsiaTheme="majorEastAsia" w:hAnsi="Century Gothic" w:cstheme="majorBidi"/>
          </w:rPr>
          <w:t>Competence Management System for Trainers</w:t>
        </w:r>
      </w:p>
    </w:sdtContent>
  </w:sdt>
  <w:p w14:paraId="46CD6CA2" w14:textId="77777777" w:rsidR="00CB5F44" w:rsidRDefault="00CB5F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0AC"/>
    <w:multiLevelType w:val="hybridMultilevel"/>
    <w:tmpl w:val="D706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653"/>
    <w:multiLevelType w:val="hybridMultilevel"/>
    <w:tmpl w:val="1168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6F96"/>
    <w:multiLevelType w:val="hybridMultilevel"/>
    <w:tmpl w:val="392CC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2C2E"/>
    <w:multiLevelType w:val="hybridMultilevel"/>
    <w:tmpl w:val="25F82218"/>
    <w:lvl w:ilvl="0" w:tplc="5DF26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74D0"/>
    <w:multiLevelType w:val="hybridMultilevel"/>
    <w:tmpl w:val="57060DA8"/>
    <w:lvl w:ilvl="0" w:tplc="3AECC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65A44"/>
    <w:multiLevelType w:val="hybridMultilevel"/>
    <w:tmpl w:val="C4B0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74F"/>
    <w:multiLevelType w:val="hybridMultilevel"/>
    <w:tmpl w:val="E77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37261"/>
    <w:multiLevelType w:val="hybridMultilevel"/>
    <w:tmpl w:val="1168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1"/>
    <w:rsid w:val="00016874"/>
    <w:rsid w:val="0001743F"/>
    <w:rsid w:val="00066C1B"/>
    <w:rsid w:val="00094CEB"/>
    <w:rsid w:val="001E3C98"/>
    <w:rsid w:val="001F33E4"/>
    <w:rsid w:val="003309BC"/>
    <w:rsid w:val="00333BF2"/>
    <w:rsid w:val="004D18C9"/>
    <w:rsid w:val="004F78D7"/>
    <w:rsid w:val="005944AF"/>
    <w:rsid w:val="005C02A5"/>
    <w:rsid w:val="005F40AB"/>
    <w:rsid w:val="006102B5"/>
    <w:rsid w:val="006179A9"/>
    <w:rsid w:val="00716F24"/>
    <w:rsid w:val="007C4491"/>
    <w:rsid w:val="008710FA"/>
    <w:rsid w:val="009024AE"/>
    <w:rsid w:val="00A2197F"/>
    <w:rsid w:val="00A53689"/>
    <w:rsid w:val="00BA7B97"/>
    <w:rsid w:val="00BF5650"/>
    <w:rsid w:val="00C82FF9"/>
    <w:rsid w:val="00CB5F44"/>
    <w:rsid w:val="00CD021F"/>
    <w:rsid w:val="00D0053C"/>
    <w:rsid w:val="00FA5521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6BE0"/>
  <w15:docId w15:val="{E6F21F4C-822C-4FF9-B093-F1C4183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F44"/>
  </w:style>
  <w:style w:type="paragraph" w:styleId="Pieddepage">
    <w:name w:val="footer"/>
    <w:basedOn w:val="Normal"/>
    <w:link w:val="PieddepageCar"/>
    <w:uiPriority w:val="99"/>
    <w:unhideWhenUsed/>
    <w:rsid w:val="00CB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F44"/>
  </w:style>
  <w:style w:type="paragraph" w:styleId="Textedebulles">
    <w:name w:val="Balloon Text"/>
    <w:basedOn w:val="Normal"/>
    <w:link w:val="TextedebullesCar"/>
    <w:uiPriority w:val="99"/>
    <w:semiHidden/>
    <w:unhideWhenUsed/>
    <w:rsid w:val="00C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F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A6231227E4924AF864E6F7F76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9377-D43C-4817-9708-63B96257CE1C}"/>
      </w:docPartPr>
      <w:docPartBody>
        <w:p w:rsidR="008A7663" w:rsidRDefault="00E4068A" w:rsidP="00E4068A">
          <w:pPr>
            <w:pStyle w:val="987A6231227E4924AF864E6F7F7644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A"/>
    <w:rsid w:val="008A7663"/>
    <w:rsid w:val="00E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7A6231227E4924AF864E6F7F764425">
    <w:name w:val="987A6231227E4924AF864E6F7F764425"/>
    <w:rsid w:val="00E40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0F55-4812-4182-8E3E-D48050A1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Competence Management System for Trainers</vt:lpstr>
      <vt:lpstr>Competence Management System for Trainers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 Management System for Trainers</dc:title>
  <dc:creator>Andy Russell</dc:creator>
  <cp:lastModifiedBy>AMIRAULT Nathalie</cp:lastModifiedBy>
  <cp:revision>2</cp:revision>
  <cp:lastPrinted>2013-05-31T15:15:00Z</cp:lastPrinted>
  <dcterms:created xsi:type="dcterms:W3CDTF">2017-06-14T07:38:00Z</dcterms:created>
  <dcterms:modified xsi:type="dcterms:W3CDTF">2017-06-14T07:38:00Z</dcterms:modified>
</cp:coreProperties>
</file>